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5F11C6" w14:textId="2EA442FC" w:rsidR="00DD2798" w:rsidRPr="00DD2798" w:rsidRDefault="00DD2798" w:rsidP="00DD2798">
      <w:pPr>
        <w:pStyle w:val="NormalWeb"/>
      </w:pPr>
      <w:r w:rsidRPr="00DD2798">
        <w:rPr>
          <w:rFonts w:ascii="Helvetica" w:hAnsi="Helvetica" w:cs="Helvetica"/>
        </w:rPr>
        <w:t xml:space="preserve">In the period 1st February 2024 to 30th April 2024 please provide a breakdown of: </w:t>
      </w:r>
    </w:p>
    <w:p w14:paraId="1A39BE76" w14:textId="77777777" w:rsidR="00DD2798" w:rsidRPr="00DD2798" w:rsidRDefault="00DD2798" w:rsidP="00DD2798">
      <w:pPr>
        <w:pStyle w:val="NormalWeb"/>
        <w:rPr>
          <w:rFonts w:ascii="Helvetica" w:hAnsi="Helvetica" w:cs="Helvetica"/>
        </w:rPr>
      </w:pPr>
      <w:r w:rsidRPr="00DD2798">
        <w:rPr>
          <w:rFonts w:ascii="Helvetica" w:hAnsi="Helvetica" w:cs="Helvetica"/>
        </w:rPr>
        <w:t xml:space="preserve">Total trust </w:t>
      </w:r>
      <w:proofErr w:type="gramStart"/>
      <w:r w:rsidRPr="00DD2798">
        <w:rPr>
          <w:rFonts w:ascii="Helvetica" w:hAnsi="Helvetica" w:cs="Helvetica"/>
        </w:rPr>
        <w:t>spend</w:t>
      </w:r>
      <w:proofErr w:type="gramEnd"/>
      <w:r w:rsidRPr="00DD2798">
        <w:rPr>
          <w:rFonts w:ascii="Helvetica" w:hAnsi="Helvetica" w:cs="Helvetica"/>
        </w:rPr>
        <w:t xml:space="preserve"> with framework agencies for locum doctors Please provide a further breakdown for locum doctors by: </w:t>
      </w:r>
    </w:p>
    <w:p w14:paraId="384B3D4C" w14:textId="109BACF7" w:rsidR="00DD2798" w:rsidRPr="00DD2798" w:rsidRDefault="00DD2798" w:rsidP="00DD2798">
      <w:pPr>
        <w:spacing w:after="240"/>
        <w:rPr>
          <w:color w:val="156082" w:themeColor="accent1"/>
        </w:rPr>
      </w:pPr>
      <w:r w:rsidRPr="00DD2798">
        <w:rPr>
          <w:rStyle w:val="Strong"/>
          <w:b w:val="0"/>
          <w:bCs w:val="0"/>
          <w:color w:val="156082" w:themeColor="accent1"/>
        </w:rPr>
        <w:t>Due to the</w:t>
      </w:r>
      <w:r w:rsidRPr="00DD2798">
        <w:rPr>
          <w:rStyle w:val="Strong"/>
          <w:b w:val="0"/>
          <w:bCs w:val="0"/>
          <w:color w:val="156082" w:themeColor="accent1"/>
        </w:rPr>
        <w:t xml:space="preserve"> Walton Centre NHS Foundation Trust</w:t>
      </w:r>
      <w:r w:rsidRPr="00DD2798">
        <w:rPr>
          <w:rStyle w:val="Strong"/>
          <w:b w:val="0"/>
          <w:bCs w:val="0"/>
          <w:color w:val="156082" w:themeColor="accent1"/>
        </w:rPr>
        <w:t xml:space="preserve"> using Liaison workforce, which is an engagement service, we are unable to provide the details of framework or off framework agencies. However, please see the details below:</w:t>
      </w:r>
    </w:p>
    <w:p w14:paraId="397B60FB" w14:textId="77777777" w:rsidR="00DD2798" w:rsidRPr="00DD2798" w:rsidRDefault="00DD2798" w:rsidP="00DD2798">
      <w:pPr>
        <w:pStyle w:val="NormalWeb"/>
        <w:rPr>
          <w:rFonts w:ascii="Helvetica" w:hAnsi="Helvetica" w:cs="Helvetica"/>
        </w:rPr>
      </w:pPr>
      <w:r w:rsidRPr="00DD2798">
        <w:rPr>
          <w:rFonts w:ascii="Helvetica" w:hAnsi="Helvetica" w:cs="Helvetica"/>
        </w:rPr>
        <w:t xml:space="preserve">Spend per grade - </w:t>
      </w:r>
      <w:r w:rsidRPr="00DD2798">
        <w:rPr>
          <w:color w:val="156082" w:themeColor="accent1"/>
          <w:sz w:val="22"/>
          <w:szCs w:val="22"/>
        </w:rPr>
        <w:t>Core Surgical Trainee - £35,526</w:t>
      </w:r>
    </w:p>
    <w:p w14:paraId="4D4444E4" w14:textId="77777777" w:rsidR="00DD2798" w:rsidRPr="00DD2798" w:rsidRDefault="00DD2798" w:rsidP="00DD2798">
      <w:pPr>
        <w:pStyle w:val="NormalWeb"/>
        <w:rPr>
          <w:rFonts w:ascii="Helvetica" w:hAnsi="Helvetica" w:cs="Helvetica"/>
        </w:rPr>
      </w:pPr>
      <w:r w:rsidRPr="00DD2798">
        <w:rPr>
          <w:rFonts w:ascii="Helvetica" w:hAnsi="Helvetica" w:cs="Helvetica"/>
        </w:rPr>
        <w:t xml:space="preserve">Spend per specialty – </w:t>
      </w:r>
      <w:r w:rsidRPr="00DD2798">
        <w:rPr>
          <w:color w:val="156082" w:themeColor="accent1"/>
          <w:sz w:val="22"/>
          <w:szCs w:val="22"/>
        </w:rPr>
        <w:t>£35,526</w:t>
      </w:r>
    </w:p>
    <w:p w14:paraId="4F13B226" w14:textId="77777777" w:rsidR="00DD2798" w:rsidRPr="00DD2798" w:rsidRDefault="00DD2798" w:rsidP="00DD2798">
      <w:pPr>
        <w:pStyle w:val="NormalWeb"/>
        <w:rPr>
          <w:rFonts w:ascii="Helvetica" w:hAnsi="Helvetica" w:cs="Helvetica"/>
        </w:rPr>
      </w:pPr>
      <w:r w:rsidRPr="00DD2798">
        <w:rPr>
          <w:rFonts w:ascii="Helvetica" w:hAnsi="Helvetica" w:cs="Helvetica"/>
        </w:rPr>
        <w:t xml:space="preserve">Spend per agency name - </w:t>
      </w:r>
      <w:r w:rsidRPr="00DD2798">
        <w:rPr>
          <w:color w:val="156082" w:themeColor="accent1"/>
          <w:sz w:val="22"/>
          <w:szCs w:val="22"/>
        </w:rPr>
        <w:t>Liaison Workforce – Engagement Service.</w:t>
      </w:r>
    </w:p>
    <w:p w14:paraId="5237B273" w14:textId="040F9D0B" w:rsidR="00E70C0C" w:rsidRDefault="00E70C0C" w:rsidP="00DD2798"/>
    <w:p w14:paraId="636CD236" w14:textId="77777777" w:rsidR="00DD2798" w:rsidRPr="00DD2798" w:rsidRDefault="00DD2798" w:rsidP="00DD2798">
      <w:pPr>
        <w:pStyle w:val="NormalWeb"/>
      </w:pPr>
      <w:r w:rsidRPr="00DD2798">
        <w:rPr>
          <w:rFonts w:ascii="Helvetica" w:hAnsi="Helvetica" w:cs="Helvetica"/>
        </w:rPr>
        <w:t xml:space="preserve">In the period of 1st February 2024 to 30th April 2024 please provide a breakdown of: </w:t>
      </w:r>
    </w:p>
    <w:p w14:paraId="60C944F8" w14:textId="77777777" w:rsidR="00DD2798" w:rsidRPr="00DD2798" w:rsidRDefault="00DD2798" w:rsidP="00DD2798">
      <w:pPr>
        <w:pStyle w:val="NormalWeb"/>
        <w:rPr>
          <w:rFonts w:ascii="Helvetica" w:hAnsi="Helvetica" w:cs="Helvetica"/>
        </w:rPr>
      </w:pPr>
      <w:r w:rsidRPr="00DD2798">
        <w:rPr>
          <w:rFonts w:ascii="Helvetica" w:hAnsi="Helvetica" w:cs="Helvetica"/>
        </w:rPr>
        <w:t xml:space="preserve">Total trust </w:t>
      </w:r>
      <w:proofErr w:type="gramStart"/>
      <w:r w:rsidRPr="00DD2798">
        <w:rPr>
          <w:rFonts w:ascii="Helvetica" w:hAnsi="Helvetica" w:cs="Helvetica"/>
        </w:rPr>
        <w:t>spend</w:t>
      </w:r>
      <w:proofErr w:type="gramEnd"/>
      <w:r w:rsidRPr="00DD2798">
        <w:rPr>
          <w:rFonts w:ascii="Helvetica" w:hAnsi="Helvetica" w:cs="Helvetica"/>
        </w:rPr>
        <w:t xml:space="preserve"> with off-framework agencies for locums doctors Please provide a further breakdown for locum doctors by: </w:t>
      </w:r>
    </w:p>
    <w:p w14:paraId="2467D8C1" w14:textId="29FFE45E" w:rsidR="00DD2798" w:rsidRPr="00DD2798" w:rsidRDefault="00DD2798" w:rsidP="00DD2798">
      <w:pPr>
        <w:pStyle w:val="NormalWeb"/>
        <w:rPr>
          <w:rFonts w:ascii="Helvetica" w:hAnsi="Helvetica" w:cs="Helvetica"/>
        </w:rPr>
      </w:pPr>
      <w:r w:rsidRPr="00DD2798">
        <w:rPr>
          <w:rFonts w:ascii="Helvetica" w:hAnsi="Helvetica" w:cs="Helvetica"/>
        </w:rPr>
        <w:t xml:space="preserve">Spend per grade </w:t>
      </w:r>
    </w:p>
    <w:p w14:paraId="3EF324DA" w14:textId="77777777" w:rsidR="00DD2798" w:rsidRPr="00DD2798" w:rsidRDefault="00DD2798" w:rsidP="00DD2798">
      <w:pPr>
        <w:pStyle w:val="NormalWeb"/>
        <w:rPr>
          <w:rFonts w:ascii="Helvetica" w:hAnsi="Helvetica" w:cs="Helvetica"/>
        </w:rPr>
      </w:pPr>
      <w:r w:rsidRPr="00DD2798">
        <w:rPr>
          <w:rFonts w:ascii="Helvetica" w:hAnsi="Helvetica" w:cs="Helvetica"/>
        </w:rPr>
        <w:t xml:space="preserve">Spend per specialty </w:t>
      </w:r>
    </w:p>
    <w:p w14:paraId="10D996A4" w14:textId="77777777" w:rsidR="00DD2798" w:rsidRPr="00DD2798" w:rsidRDefault="00DD2798" w:rsidP="00DD2798">
      <w:pPr>
        <w:pStyle w:val="NormalWeb"/>
        <w:rPr>
          <w:rFonts w:ascii="Helvetica" w:hAnsi="Helvetica" w:cs="Helvetica"/>
        </w:rPr>
      </w:pPr>
      <w:r w:rsidRPr="00DD2798">
        <w:rPr>
          <w:rFonts w:ascii="Helvetica" w:hAnsi="Helvetica" w:cs="Helvetica"/>
        </w:rPr>
        <w:t xml:space="preserve">Spend per agency name </w:t>
      </w:r>
    </w:p>
    <w:p w14:paraId="57BBEE10" w14:textId="68797315" w:rsidR="00DD2798" w:rsidRDefault="00DD2798" w:rsidP="00DD2798">
      <w:pPr>
        <w:rPr>
          <w:color w:val="156082" w:themeColor="accent1"/>
        </w:rPr>
      </w:pPr>
      <w:r>
        <w:rPr>
          <w:color w:val="156082" w:themeColor="accent1"/>
        </w:rPr>
        <w:t>Nil – the WCFT have not used off-framework agencies.</w:t>
      </w:r>
    </w:p>
    <w:p w14:paraId="692DA08A" w14:textId="77777777" w:rsidR="00DD2798" w:rsidRPr="00DD2798" w:rsidRDefault="00DD2798" w:rsidP="00DD2798">
      <w:pPr>
        <w:rPr>
          <w:color w:val="156082" w:themeColor="accent1"/>
        </w:rPr>
      </w:pPr>
    </w:p>
    <w:p w14:paraId="1C127DE2" w14:textId="77777777" w:rsidR="00DD2798" w:rsidRPr="00DD2798" w:rsidRDefault="00DD2798" w:rsidP="00DD2798">
      <w:pPr>
        <w:pStyle w:val="NormalWeb"/>
      </w:pPr>
      <w:r w:rsidRPr="00DD2798">
        <w:rPr>
          <w:rFonts w:ascii="Helvetica" w:hAnsi="Helvetica" w:cs="Helvetica"/>
        </w:rPr>
        <w:t xml:space="preserve">In the period of 1st February 2024 to 30th April 2024 please provide a breakdown of: </w:t>
      </w:r>
    </w:p>
    <w:p w14:paraId="0C740DEA" w14:textId="77777777" w:rsidR="00DD2798" w:rsidRPr="00DD2798" w:rsidRDefault="00DD2798" w:rsidP="00DD2798">
      <w:pPr>
        <w:pStyle w:val="NormalWeb"/>
        <w:rPr>
          <w:rFonts w:ascii="Helvetica" w:hAnsi="Helvetica" w:cs="Helvetica"/>
        </w:rPr>
      </w:pPr>
      <w:r w:rsidRPr="00DD2798">
        <w:rPr>
          <w:rFonts w:ascii="Helvetica" w:hAnsi="Helvetica" w:cs="Helvetica"/>
        </w:rPr>
        <w:t xml:space="preserve">Total trust </w:t>
      </w:r>
      <w:proofErr w:type="gramStart"/>
      <w:r w:rsidRPr="00DD2798">
        <w:rPr>
          <w:rFonts w:ascii="Helvetica" w:hAnsi="Helvetica" w:cs="Helvetica"/>
        </w:rPr>
        <w:t>spend</w:t>
      </w:r>
      <w:proofErr w:type="gramEnd"/>
      <w:r w:rsidRPr="00DD2798">
        <w:rPr>
          <w:rFonts w:ascii="Helvetica" w:hAnsi="Helvetica" w:cs="Helvetica"/>
        </w:rPr>
        <w:t xml:space="preserve"> with the internal trust bank or associated external provider for locum doctors Please provide a further breakdown for locum doctors by: </w:t>
      </w:r>
    </w:p>
    <w:p w14:paraId="5B467012" w14:textId="2007DC86" w:rsidR="00DD2798" w:rsidRPr="00DD2798" w:rsidRDefault="00DD2798" w:rsidP="00DD2798">
      <w:pPr>
        <w:pStyle w:val="NormalWeb"/>
        <w:rPr>
          <w:rFonts w:ascii="Helvetica" w:hAnsi="Helvetica" w:cs="Helvetica"/>
        </w:rPr>
      </w:pPr>
      <w:r w:rsidRPr="00DD2798">
        <w:rPr>
          <w:rFonts w:ascii="Helvetica" w:hAnsi="Helvetica" w:cs="Helvetica"/>
        </w:rPr>
        <w:t xml:space="preserve">Spend per grade </w:t>
      </w:r>
      <w:r>
        <w:rPr>
          <w:rFonts w:ascii="Helvetica" w:hAnsi="Helvetica" w:cs="Helvetica"/>
        </w:rPr>
        <w:t xml:space="preserve">- </w:t>
      </w:r>
      <w:r w:rsidRPr="00DD2798">
        <w:rPr>
          <w:rFonts w:ascii="Helvetica" w:hAnsi="Helvetica" w:cs="Helvetica"/>
          <w:color w:val="156082" w:themeColor="accent1"/>
        </w:rPr>
        <w:t>Core Trainee - £20,038</w:t>
      </w:r>
      <w:r w:rsidRPr="00DD2798">
        <w:rPr>
          <w:rFonts w:ascii="Helvetica" w:hAnsi="Helvetica" w:cs="Helvetica"/>
          <w:color w:val="156082" w:themeColor="accent1"/>
        </w:rPr>
        <w:t xml:space="preserve">, </w:t>
      </w:r>
      <w:r w:rsidRPr="00DD2798">
        <w:rPr>
          <w:rFonts w:ascii="Helvetica" w:hAnsi="Helvetica" w:cs="Helvetica"/>
          <w:color w:val="156082" w:themeColor="accent1"/>
        </w:rPr>
        <w:t>ST3 – £43,882</w:t>
      </w:r>
    </w:p>
    <w:p w14:paraId="384646DE" w14:textId="67C41D07" w:rsidR="00DD2798" w:rsidRPr="00DD2798" w:rsidRDefault="00DD2798" w:rsidP="00DD2798">
      <w:pPr>
        <w:pStyle w:val="NormalWeb"/>
        <w:rPr>
          <w:rFonts w:ascii="Helvetica" w:hAnsi="Helvetica" w:cs="Helvetica"/>
        </w:rPr>
      </w:pPr>
      <w:r w:rsidRPr="00DD2798">
        <w:rPr>
          <w:rFonts w:ascii="Helvetica" w:hAnsi="Helvetica" w:cs="Helvetica"/>
        </w:rPr>
        <w:t xml:space="preserve">Spend per specialty </w:t>
      </w:r>
      <w:r>
        <w:rPr>
          <w:rFonts w:ascii="Helvetica" w:hAnsi="Helvetica" w:cs="Helvetica"/>
        </w:rPr>
        <w:t xml:space="preserve">- </w:t>
      </w:r>
      <w:r w:rsidRPr="00DD2798">
        <w:rPr>
          <w:rFonts w:ascii="Helvetica" w:hAnsi="Helvetica" w:cs="Helvetica"/>
          <w:color w:val="156082" w:themeColor="accent1"/>
        </w:rPr>
        <w:t>Anaesthetics - £22,142</w:t>
      </w:r>
      <w:r w:rsidRPr="00DD2798">
        <w:rPr>
          <w:rFonts w:ascii="Helvetica" w:hAnsi="Helvetica" w:cs="Helvetica"/>
          <w:color w:val="156082" w:themeColor="accent1"/>
        </w:rPr>
        <w:t xml:space="preserve">, </w:t>
      </w:r>
      <w:r w:rsidRPr="00DD2798">
        <w:rPr>
          <w:rFonts w:ascii="Helvetica" w:hAnsi="Helvetica" w:cs="Helvetica"/>
          <w:color w:val="156082" w:themeColor="accent1"/>
        </w:rPr>
        <w:t>Neurology - £728</w:t>
      </w:r>
      <w:r w:rsidRPr="00DD2798">
        <w:rPr>
          <w:rFonts w:ascii="Helvetica" w:hAnsi="Helvetica" w:cs="Helvetica"/>
          <w:color w:val="156082" w:themeColor="accent1"/>
        </w:rPr>
        <w:t xml:space="preserve">, </w:t>
      </w:r>
      <w:r w:rsidRPr="00DD2798">
        <w:rPr>
          <w:rFonts w:ascii="Helvetica" w:hAnsi="Helvetica" w:cs="Helvetica"/>
          <w:color w:val="156082" w:themeColor="accent1"/>
        </w:rPr>
        <w:t xml:space="preserve">Neurosurgery </w:t>
      </w:r>
      <w:r w:rsidRPr="00DD2798">
        <w:rPr>
          <w:rFonts w:ascii="Helvetica" w:hAnsi="Helvetica" w:cs="Helvetica"/>
          <w:color w:val="156082" w:themeColor="accent1"/>
        </w:rPr>
        <w:t>- £</w:t>
      </w:r>
      <w:r w:rsidRPr="00DD2798">
        <w:rPr>
          <w:rFonts w:ascii="Helvetica" w:hAnsi="Helvetica" w:cs="Helvetica"/>
          <w:color w:val="156082" w:themeColor="accent1"/>
        </w:rPr>
        <w:t>41,050</w:t>
      </w:r>
    </w:p>
    <w:p w14:paraId="7B1994CD" w14:textId="27E8C5C4" w:rsidR="00DD2798" w:rsidRPr="00DD2798" w:rsidRDefault="00DD2798" w:rsidP="00DD2798">
      <w:pPr>
        <w:pStyle w:val="NormalWeb"/>
        <w:rPr>
          <w:rFonts w:ascii="Helvetica" w:hAnsi="Helvetica" w:cs="Helvetica"/>
          <w:color w:val="156082" w:themeColor="accent1"/>
        </w:rPr>
      </w:pPr>
      <w:r w:rsidRPr="00DD2798">
        <w:rPr>
          <w:rFonts w:ascii="Helvetica" w:hAnsi="Helvetica" w:cs="Helvetica"/>
        </w:rPr>
        <w:t xml:space="preserve">Spend per internal or associated external provider </w:t>
      </w:r>
      <w:r>
        <w:rPr>
          <w:rFonts w:ascii="Helvetica" w:hAnsi="Helvetica" w:cs="Helvetica"/>
        </w:rPr>
        <w:t xml:space="preserve">– </w:t>
      </w:r>
      <w:r>
        <w:rPr>
          <w:rFonts w:ascii="Helvetica" w:hAnsi="Helvetica" w:cs="Helvetica"/>
          <w:color w:val="156082" w:themeColor="accent1"/>
        </w:rPr>
        <w:t>N/A</w:t>
      </w:r>
    </w:p>
    <w:p w14:paraId="1F6E7ABB" w14:textId="6B1E11E4" w:rsidR="00DD2798" w:rsidRPr="00DD2798" w:rsidRDefault="00DD2798" w:rsidP="00DD2798">
      <w:pPr>
        <w:pStyle w:val="NormalWeb"/>
        <w:rPr>
          <w:rFonts w:ascii="Helvetica" w:hAnsi="Helvetica" w:cs="Helvetica"/>
          <w:color w:val="156082" w:themeColor="accent1"/>
        </w:rPr>
      </w:pPr>
      <w:r w:rsidRPr="00DD2798">
        <w:rPr>
          <w:rFonts w:ascii="Helvetica" w:hAnsi="Helvetica" w:cs="Helvetica"/>
        </w:rPr>
        <w:t xml:space="preserve">Please confirm your allocated budget for agency locum doctors for the period 1st February 2024 to 30th April 2024. </w:t>
      </w:r>
      <w:r>
        <w:rPr>
          <w:rFonts w:ascii="Helvetica" w:hAnsi="Helvetica" w:cs="Helvetica"/>
        </w:rPr>
        <w:t xml:space="preserve">– </w:t>
      </w:r>
      <w:r>
        <w:rPr>
          <w:rFonts w:ascii="Helvetica" w:hAnsi="Helvetica" w:cs="Helvetica"/>
          <w:color w:val="156082" w:themeColor="accent1"/>
        </w:rPr>
        <w:t>None.</w:t>
      </w:r>
    </w:p>
    <w:p w14:paraId="41DD657A" w14:textId="77777777" w:rsidR="00DD2798" w:rsidRDefault="00DD2798" w:rsidP="00DD2798"/>
    <w:sectPr w:rsidR="00DD279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770715" w14:textId="77777777" w:rsidR="00DD2798" w:rsidRDefault="00DD2798" w:rsidP="00DD2798">
      <w:pPr>
        <w:spacing w:after="0" w:line="240" w:lineRule="auto"/>
      </w:pPr>
      <w:r>
        <w:separator/>
      </w:r>
    </w:p>
  </w:endnote>
  <w:endnote w:type="continuationSeparator" w:id="0">
    <w:p w14:paraId="6DF33CE2" w14:textId="77777777" w:rsidR="00DD2798" w:rsidRDefault="00DD2798" w:rsidP="00DD2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BDE42B" w14:textId="77777777" w:rsidR="00DD2798" w:rsidRDefault="00DD2798" w:rsidP="00DD2798">
      <w:pPr>
        <w:spacing w:after="0" w:line="240" w:lineRule="auto"/>
      </w:pPr>
      <w:r>
        <w:separator/>
      </w:r>
    </w:p>
  </w:footnote>
  <w:footnote w:type="continuationSeparator" w:id="0">
    <w:p w14:paraId="7642E54A" w14:textId="77777777" w:rsidR="00DD2798" w:rsidRDefault="00DD2798" w:rsidP="00DD2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695D05" w14:textId="131F87FA" w:rsidR="00DD2798" w:rsidRDefault="00DD2798">
    <w:pPr>
      <w:pStyle w:val="Header"/>
    </w:pPr>
    <w:r>
      <w:t>The Walton Centre NHS Foundation Trust FOI 6326</w:t>
    </w:r>
  </w:p>
  <w:p w14:paraId="0E5E7C5F" w14:textId="77777777" w:rsidR="00DD2798" w:rsidRDefault="00DD27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A8144B"/>
    <w:multiLevelType w:val="hybridMultilevel"/>
    <w:tmpl w:val="31864A46"/>
    <w:lvl w:ilvl="0" w:tplc="699E4480">
      <w:start w:val="1"/>
      <w:numFmt w:val="decimal"/>
      <w:lvlText w:val="%1)"/>
      <w:lvlJc w:val="left"/>
      <w:pPr>
        <w:ind w:left="720" w:hanging="360"/>
      </w:pPr>
      <w:rPr>
        <w:rFonts w:ascii="Helvetica" w:hAnsi="Helvetica" w:cs="Helvetic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76BBE"/>
    <w:multiLevelType w:val="hybridMultilevel"/>
    <w:tmpl w:val="8C88D98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077232"/>
    <w:multiLevelType w:val="hybridMultilevel"/>
    <w:tmpl w:val="93127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5862068">
    <w:abstractNumId w:val="1"/>
  </w:num>
  <w:num w:numId="2" w16cid:durableId="1202740995">
    <w:abstractNumId w:val="0"/>
  </w:num>
  <w:num w:numId="3" w16cid:durableId="17317343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798"/>
    <w:rsid w:val="0047496D"/>
    <w:rsid w:val="00595B79"/>
    <w:rsid w:val="00910121"/>
    <w:rsid w:val="00D751DA"/>
    <w:rsid w:val="00DC0477"/>
    <w:rsid w:val="00DD2798"/>
    <w:rsid w:val="00E7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AECDC"/>
  <w15:chartTrackingRefBased/>
  <w15:docId w15:val="{8394944D-0B5D-4774-A4C9-2B747557A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D279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279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279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D279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D279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D279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D279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D279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279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279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D279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279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D279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D279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D279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D279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D279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279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D279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D279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D279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D279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D279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D279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D279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D279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D279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D279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D2798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DD2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798"/>
  </w:style>
  <w:style w:type="paragraph" w:styleId="Footer">
    <w:name w:val="footer"/>
    <w:basedOn w:val="Normal"/>
    <w:link w:val="FooterChar"/>
    <w:uiPriority w:val="99"/>
    <w:unhideWhenUsed/>
    <w:rsid w:val="00DD2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798"/>
  </w:style>
  <w:style w:type="paragraph" w:styleId="NormalWeb">
    <w:name w:val="Normal (Web)"/>
    <w:basedOn w:val="Normal"/>
    <w:uiPriority w:val="99"/>
    <w:semiHidden/>
    <w:unhideWhenUsed/>
    <w:rsid w:val="00DD2798"/>
    <w:pPr>
      <w:spacing w:before="100" w:beforeAutospacing="1" w:after="100" w:afterAutospacing="1" w:line="240" w:lineRule="auto"/>
    </w:pPr>
    <w:rPr>
      <w:rFonts w:ascii="Aptos" w:hAnsi="Aptos" w:cs="Aptos"/>
      <w:kern w:val="0"/>
      <w:sz w:val="24"/>
      <w:szCs w:val="24"/>
      <w:lang w:eastAsia="en-GB"/>
      <w14:ligatures w14:val="none"/>
    </w:rPr>
  </w:style>
  <w:style w:type="character" w:styleId="Strong">
    <w:name w:val="Strong"/>
    <w:basedOn w:val="DefaultParagraphFont"/>
    <w:uiPriority w:val="22"/>
    <w:qFormat/>
    <w:rsid w:val="00DD27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00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217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Moorcroft, Craig</dc:creator>
  <cp:keywords/>
  <dc:description/>
  <cp:lastModifiedBy>Moorcroft, Craig</cp:lastModifiedBy>
  <cp:revision>1</cp:revision>
  <dcterms:created xsi:type="dcterms:W3CDTF">2024-06-14T07:07:00Z</dcterms:created>
  <dcterms:modified xsi:type="dcterms:W3CDTF">2024-06-14T07:16:00Z</dcterms:modified>
</cp:coreProperties>
</file>